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B7147B">
        <w:rPr>
          <w:rFonts w:asciiTheme="minorHAnsi" w:eastAsiaTheme="minorHAnsi" w:hAnsiTheme="minorHAnsi"/>
          <w:bCs w:val="0"/>
          <w:sz w:val="22"/>
          <w:szCs w:val="22"/>
        </w:rPr>
        <w:t>4.1</w:t>
      </w:r>
      <w:r>
        <w:rPr>
          <w:rFonts w:asciiTheme="minorHAnsi" w:eastAsiaTheme="minorHAnsi" w:hAnsiTheme="minorHAnsi"/>
          <w:bCs w:val="0"/>
          <w:sz w:val="22"/>
          <w:szCs w:val="22"/>
        </w:rPr>
        <w:t>.</w:t>
      </w:r>
      <w:r w:rsidR="00CB465F">
        <w:rPr>
          <w:rFonts w:asciiTheme="minorHAnsi" w:eastAsiaTheme="minorHAnsi" w:hAnsiTheme="minorHAnsi"/>
          <w:bCs w:val="0"/>
          <w:sz w:val="22"/>
          <w:szCs w:val="22"/>
        </w:rPr>
        <w:t>3</w:t>
      </w:r>
      <w:r w:rsidR="00A62785">
        <w:rPr>
          <w:rFonts w:asciiTheme="minorHAnsi" w:eastAsiaTheme="minorHAnsi" w:hAnsiTheme="minorHAnsi"/>
          <w:bCs w:val="0"/>
          <w:sz w:val="22"/>
          <w:szCs w:val="22"/>
        </w:rPr>
        <w:t>.a</w:t>
      </w:r>
    </w:p>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nr.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proofErr w:type="spellStart"/>
            <w:r>
              <w:rPr>
                <w:rFonts w:cs="Arial"/>
              </w:rPr>
              <w:t>Titlul</w:t>
            </w:r>
            <w:proofErr w:type="spellEnd"/>
            <w:r w:rsidR="00795391" w:rsidRPr="00E34897">
              <w:rPr>
                <w:rFonts w:cs="Arial"/>
              </w:rPr>
              <w:t xml:space="preserve"> </w:t>
            </w:r>
            <w:proofErr w:type="spellStart"/>
            <w:r w:rsidR="00D81919" w:rsidRPr="00E34897">
              <w:rPr>
                <w:rFonts w:cs="Arial"/>
              </w:rPr>
              <w:t>P</w:t>
            </w:r>
            <w:r w:rsidR="00795391" w:rsidRPr="00E34897">
              <w:rPr>
                <w:rFonts w:cs="Arial"/>
              </w:rPr>
              <w:t>roiectului</w:t>
            </w:r>
            <w:proofErr w:type="spellEnd"/>
            <w:r w:rsidR="00795391"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w:t>
            </w:r>
            <w:r w:rsidRPr="00B30413">
              <w:rPr>
                <w:rFonts w:cs="Arial"/>
                <w:lang w:val="ro-RO"/>
              </w:rPr>
              <w:lastRenderedPageBreak/>
              <w:t>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lastRenderedPageBreak/>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BA1749">
        <w:trPr>
          <w:trHeight w:val="296"/>
        </w:trPr>
        <w:tc>
          <w:tcPr>
            <w:tcW w:w="710" w:type="dxa"/>
            <w:tcBorders>
              <w:bottom w:val="single" w:sz="4" w:space="0" w:color="auto"/>
            </w:tcBorders>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tcBorders>
              <w:bottom w:val="single" w:sz="4" w:space="0" w:color="auto"/>
            </w:tcBorders>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tcBorders>
              <w:bottom w:val="single" w:sz="4" w:space="0" w:color="auto"/>
            </w:tcBorders>
            <w:shd w:val="clear" w:color="auto" w:fill="FFFFFF" w:themeFill="background1"/>
          </w:tcPr>
          <w:p w:rsidR="007462FD" w:rsidRPr="00E34897" w:rsidRDefault="007462FD" w:rsidP="00AF553F">
            <w:pPr>
              <w:rPr>
                <w:rFonts w:cs="Arial"/>
                <w:lang w:val="ro-RO"/>
              </w:rPr>
            </w:pPr>
          </w:p>
        </w:tc>
        <w:tc>
          <w:tcPr>
            <w:tcW w:w="550" w:type="dxa"/>
            <w:tcBorders>
              <w:bottom w:val="single" w:sz="4" w:space="0" w:color="auto"/>
            </w:tcBorders>
            <w:shd w:val="clear" w:color="auto" w:fill="FFFFFF" w:themeFill="background1"/>
          </w:tcPr>
          <w:p w:rsidR="007462FD" w:rsidRPr="00E34897" w:rsidRDefault="007462FD" w:rsidP="00AF553F">
            <w:pPr>
              <w:rPr>
                <w:rFonts w:cs="Arial"/>
                <w:lang w:val="ro-RO"/>
              </w:rPr>
            </w:pPr>
          </w:p>
        </w:tc>
        <w:tc>
          <w:tcPr>
            <w:tcW w:w="962" w:type="dxa"/>
            <w:tcBorders>
              <w:bottom w:val="single" w:sz="4" w:space="0" w:color="auto"/>
            </w:tcBorders>
            <w:shd w:val="clear" w:color="auto" w:fill="FFFFFF" w:themeFill="background1"/>
          </w:tcPr>
          <w:p w:rsidR="007462FD" w:rsidRPr="00E34897" w:rsidRDefault="007462FD" w:rsidP="00AF553F">
            <w:pPr>
              <w:rPr>
                <w:rFonts w:cs="Arial"/>
                <w:lang w:val="ro-RO"/>
              </w:rPr>
            </w:pPr>
          </w:p>
        </w:tc>
        <w:tc>
          <w:tcPr>
            <w:tcW w:w="1554" w:type="dxa"/>
            <w:tcBorders>
              <w:bottom w:val="single" w:sz="4" w:space="0" w:color="auto"/>
            </w:tcBorders>
            <w:shd w:val="clear" w:color="auto" w:fill="FFFFFF" w:themeFill="background1"/>
          </w:tcPr>
          <w:p w:rsidR="007462FD" w:rsidRPr="00E34897" w:rsidRDefault="007462FD" w:rsidP="00AF553F">
            <w:pPr>
              <w:rPr>
                <w:rFonts w:cs="Arial"/>
                <w:lang w:val="ro-RO"/>
              </w:rPr>
            </w:pPr>
          </w:p>
        </w:tc>
      </w:tr>
      <w:tr w:rsidR="007462FD" w:rsidRPr="00E34897" w:rsidTr="00BA1749">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w:t>
            </w:r>
            <w:bookmarkStart w:id="4" w:name="_GoBack"/>
            <w:bookmarkEnd w:id="4"/>
            <w:r w:rsidRPr="00E34897">
              <w:rPr>
                <w:rFonts w:cs="Arial"/>
                <w:lang w:val="ro-RO"/>
              </w:rPr>
              <w:t>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BA1749">
        <w:trPr>
          <w:trHeight w:val="289"/>
        </w:trPr>
        <w:tc>
          <w:tcPr>
            <w:tcW w:w="710" w:type="dxa"/>
            <w:tcBorders>
              <w:bottom w:val="single" w:sz="4" w:space="0" w:color="auto"/>
            </w:tcBorders>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tcBorders>
              <w:bottom w:val="single" w:sz="4" w:space="0" w:color="auto"/>
            </w:tcBorders>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tcBorders>
              <w:bottom w:val="single" w:sz="4" w:space="0" w:color="auto"/>
            </w:tcBorders>
            <w:shd w:val="clear" w:color="auto" w:fill="F2F2F2" w:themeFill="background1" w:themeFillShade="F2"/>
          </w:tcPr>
          <w:p w:rsidR="007462FD" w:rsidRPr="00E34897" w:rsidRDefault="007462FD" w:rsidP="00AF553F">
            <w:pPr>
              <w:jc w:val="both"/>
              <w:rPr>
                <w:rFonts w:cs="Arial"/>
                <w:lang w:val="ro-RO"/>
              </w:rPr>
            </w:pPr>
          </w:p>
        </w:tc>
        <w:tc>
          <w:tcPr>
            <w:tcW w:w="550" w:type="dxa"/>
            <w:tcBorders>
              <w:bottom w:val="single" w:sz="4" w:space="0" w:color="auto"/>
            </w:tcBorders>
            <w:shd w:val="clear" w:color="auto" w:fill="F2F2F2" w:themeFill="background1" w:themeFillShade="F2"/>
          </w:tcPr>
          <w:p w:rsidR="007462FD" w:rsidRPr="00E34897" w:rsidRDefault="007462FD" w:rsidP="00AF553F">
            <w:pPr>
              <w:jc w:val="both"/>
              <w:rPr>
                <w:rFonts w:cs="Arial"/>
                <w:lang w:val="ro-RO"/>
              </w:rPr>
            </w:pPr>
          </w:p>
        </w:tc>
        <w:tc>
          <w:tcPr>
            <w:tcW w:w="962" w:type="dxa"/>
            <w:tcBorders>
              <w:bottom w:val="single" w:sz="4" w:space="0" w:color="auto"/>
            </w:tcBorders>
            <w:shd w:val="clear" w:color="auto" w:fill="F2F2F2" w:themeFill="background1" w:themeFillShade="F2"/>
          </w:tcPr>
          <w:p w:rsidR="007462FD" w:rsidRPr="00E34897" w:rsidRDefault="007462FD" w:rsidP="00AF553F">
            <w:pPr>
              <w:jc w:val="both"/>
              <w:rPr>
                <w:rFonts w:cs="Arial"/>
                <w:lang w:val="ro-RO"/>
              </w:rPr>
            </w:pPr>
          </w:p>
        </w:tc>
        <w:tc>
          <w:tcPr>
            <w:tcW w:w="1554" w:type="dxa"/>
            <w:tcBorders>
              <w:bottom w:val="single" w:sz="4" w:space="0" w:color="auto"/>
            </w:tcBorders>
            <w:shd w:val="clear" w:color="auto" w:fill="F2F2F2" w:themeFill="background1" w:themeFillShade="F2"/>
          </w:tcPr>
          <w:p w:rsidR="007462FD" w:rsidRPr="00E34897" w:rsidRDefault="007462FD" w:rsidP="00AF553F">
            <w:pPr>
              <w:jc w:val="both"/>
              <w:rPr>
                <w:rFonts w:cs="Arial"/>
                <w:lang w:val="ro-RO"/>
              </w:rPr>
            </w:pPr>
          </w:p>
        </w:tc>
      </w:tr>
      <w:tr w:rsidR="007462FD" w:rsidRPr="00E34897" w:rsidTr="00BA1749">
        <w:trPr>
          <w:trHeight w:val="289"/>
        </w:trPr>
        <w:tc>
          <w:tcPr>
            <w:tcW w:w="710" w:type="dxa"/>
            <w:shd w:val="clear" w:color="auto" w:fill="auto"/>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auto"/>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auto"/>
          </w:tcPr>
          <w:p w:rsidR="007462FD" w:rsidRPr="00E34897" w:rsidRDefault="007462FD" w:rsidP="00AF553F">
            <w:pPr>
              <w:jc w:val="both"/>
              <w:rPr>
                <w:rFonts w:cs="Arial"/>
                <w:lang w:val="ro-RO"/>
              </w:rPr>
            </w:pPr>
          </w:p>
        </w:tc>
        <w:tc>
          <w:tcPr>
            <w:tcW w:w="550" w:type="dxa"/>
            <w:shd w:val="clear" w:color="auto" w:fill="auto"/>
          </w:tcPr>
          <w:p w:rsidR="007462FD" w:rsidRPr="00E34897" w:rsidRDefault="007462FD" w:rsidP="00AF553F">
            <w:pPr>
              <w:jc w:val="both"/>
              <w:rPr>
                <w:rFonts w:cs="Arial"/>
                <w:lang w:val="ro-RO"/>
              </w:rPr>
            </w:pPr>
          </w:p>
        </w:tc>
        <w:tc>
          <w:tcPr>
            <w:tcW w:w="962" w:type="dxa"/>
            <w:shd w:val="clear" w:color="auto" w:fill="auto"/>
          </w:tcPr>
          <w:p w:rsidR="007462FD" w:rsidRPr="00E34897" w:rsidRDefault="007462FD" w:rsidP="00AF553F">
            <w:pPr>
              <w:jc w:val="both"/>
              <w:rPr>
                <w:rFonts w:cs="Arial"/>
                <w:lang w:val="ro-RO"/>
              </w:rPr>
            </w:pPr>
          </w:p>
        </w:tc>
        <w:tc>
          <w:tcPr>
            <w:tcW w:w="1554" w:type="dxa"/>
            <w:shd w:val="clear" w:color="auto" w:fill="auto"/>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Pr="00E34897" w:rsidRDefault="007A38A5"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DA3D65" w:rsidRPr="00DA3D65" w:rsidRDefault="00DA3D65" w:rsidP="00DA3D65">
      <w:pPr>
        <w:spacing w:before="60" w:afterLines="60" w:after="144" w:line="240" w:lineRule="auto"/>
        <w:jc w:val="both"/>
        <w:rPr>
          <w:rFonts w:ascii="Trebuchet MS" w:eastAsia="Calibri" w:hAnsi="Trebuchet MS" w:cs="Arial"/>
          <w:sz w:val="20"/>
          <w:szCs w:val="20"/>
          <w:lang w:val="ro-RO"/>
        </w:rPr>
      </w:pPr>
      <w:r w:rsidRPr="00DA3D65">
        <w:rPr>
          <w:rFonts w:ascii="Trebuchet MS" w:eastAsia="Calibri" w:hAnsi="Trebuchet MS" w:cs="Arial"/>
          <w:sz w:val="20"/>
          <w:szCs w:val="20"/>
          <w:lang w:val="ro-RO"/>
        </w:rPr>
        <w:lastRenderedPageBreak/>
        <w:t xml:space="preserve">Se vor solicita clarificari pentru toate criteriile din prezenta grilă, insa, daca , in urma raspunsului la clarificari, evaluatorul </w:t>
      </w:r>
      <w:r>
        <w:rPr>
          <w:rFonts w:ascii="Trebuchet MS" w:eastAsia="Calibri" w:hAnsi="Trebuchet MS" w:cs="Arial"/>
          <w:sz w:val="20"/>
          <w:szCs w:val="20"/>
          <w:lang w:val="ro-RO"/>
        </w:rPr>
        <w:t>va bifa cu NU la criteriile 3</w:t>
      </w:r>
      <w:r w:rsidRPr="00DA3D65">
        <w:rPr>
          <w:rFonts w:ascii="Trebuchet MS" w:eastAsia="Calibri" w:hAnsi="Trebuchet MS" w:cs="Arial"/>
          <w:sz w:val="20"/>
          <w:szCs w:val="20"/>
          <w:lang w:val="ro-RO"/>
        </w:rPr>
        <w:t>,11</w:t>
      </w:r>
      <w:r>
        <w:rPr>
          <w:rFonts w:ascii="Trebuchet MS" w:eastAsia="Calibri" w:hAnsi="Trebuchet MS" w:cs="Arial"/>
          <w:sz w:val="20"/>
          <w:szCs w:val="20"/>
          <w:lang w:val="ro-RO"/>
        </w:rPr>
        <w:t>.1 şi 18</w:t>
      </w:r>
      <w:r w:rsidRPr="00DA3D65">
        <w:rPr>
          <w:rFonts w:ascii="Trebuchet MS" w:eastAsia="Calibri" w:hAnsi="Trebuchet MS" w:cs="Arial"/>
          <w:sz w:val="20"/>
          <w:szCs w:val="20"/>
          <w:lang w:val="ro-RO"/>
        </w:rPr>
        <w:t xml:space="preserve"> de la sectiunea I, respectiv </w:t>
      </w:r>
      <w:r>
        <w:rPr>
          <w:rFonts w:ascii="Trebuchet MS" w:eastAsia="Calibri" w:hAnsi="Trebuchet MS" w:cs="Arial"/>
          <w:sz w:val="20"/>
          <w:szCs w:val="20"/>
          <w:lang w:val="ro-RO"/>
        </w:rPr>
        <w:t>5 şi 7</w:t>
      </w:r>
      <w:r w:rsidRPr="00DA3D65">
        <w:rPr>
          <w:rFonts w:ascii="Trebuchet MS" w:eastAsia="Calibri" w:hAnsi="Trebuchet MS" w:cs="Arial"/>
          <w:sz w:val="20"/>
          <w:szCs w:val="20"/>
          <w:lang w:val="ro-RO"/>
        </w:rPr>
        <w:t xml:space="preserve"> de la sectiunea II, proiectul va fi respins.</w:t>
      </w:r>
    </w:p>
    <w:p w:rsidR="00DA3D65" w:rsidRPr="00DA3D65" w:rsidRDefault="00DA3D65" w:rsidP="00DA3D65">
      <w:pPr>
        <w:spacing w:before="60" w:afterLines="60" w:after="144" w:line="240" w:lineRule="auto"/>
        <w:jc w:val="both"/>
        <w:rPr>
          <w:rFonts w:ascii="Trebuchet MS" w:eastAsia="Calibri" w:hAnsi="Trebuchet MS" w:cs="Arial"/>
          <w:sz w:val="20"/>
          <w:szCs w:val="20"/>
          <w:lang w:val="ro-RO"/>
        </w:rPr>
      </w:pPr>
      <w:r w:rsidRPr="00DA3D65">
        <w:rPr>
          <w:rFonts w:ascii="Trebuchet MS" w:eastAsia="Calibri" w:hAnsi="Trebuchet MS" w:cs="Arial"/>
          <w:sz w:val="20"/>
          <w:szCs w:val="20"/>
          <w:lang w:val="ro-RO"/>
        </w:rPr>
        <w:t>În cazul bifării cu NU la oricare dintre celelalte criterii, proiectul nu se va respinge, se vor cere clarificări, în funcție de prevederile ghidului specific și –dupa caz- se vor formula recomandări de îmbunătățire a documentației tehnico-economice astfel încât toate criteriile din grilă să fie bifate cu DA. Proiectul se va puncta în baza documentației tehnico-economice anexată la depunerea cererii de finanțare și nu în urma clarificărilor.</w:t>
      </w:r>
    </w:p>
    <w:p w:rsidR="00DA3D65" w:rsidRPr="00DA3D65" w:rsidRDefault="00DA3D65" w:rsidP="00DA3D65">
      <w:pPr>
        <w:spacing w:before="60" w:afterLines="60" w:after="144" w:line="240" w:lineRule="auto"/>
        <w:jc w:val="both"/>
        <w:rPr>
          <w:rFonts w:ascii="Trebuchet MS" w:eastAsia="Calibri" w:hAnsi="Trebuchet MS" w:cs="Arial"/>
          <w:sz w:val="20"/>
          <w:szCs w:val="20"/>
          <w:lang w:val="ro-RO"/>
        </w:rPr>
      </w:pPr>
      <w:r w:rsidRPr="00DA3D65">
        <w:rPr>
          <w:rFonts w:ascii="Trebuchet MS" w:eastAsia="Calibri" w:hAnsi="Trebuchet MS" w:cs="Arial"/>
          <w:sz w:val="20"/>
          <w:szCs w:val="20"/>
          <w:lang w:val="ro-RO"/>
        </w:rPr>
        <w:t>Semnarea contractului de finanțare va fi condiționată de respectarea recomandărilor de îmbunătățire formulate de către evaluatorii independenți.</w:t>
      </w:r>
    </w:p>
    <w:p w:rsidR="002948B1" w:rsidRPr="002948B1" w:rsidRDefault="00DA3D65" w:rsidP="00DA3D65">
      <w:pPr>
        <w:spacing w:before="60" w:afterLines="60" w:after="144" w:line="240" w:lineRule="auto"/>
        <w:jc w:val="both"/>
        <w:rPr>
          <w:rFonts w:ascii="Trebuchet MS" w:eastAsia="Calibri" w:hAnsi="Trebuchet MS" w:cs="Arial"/>
          <w:i/>
          <w:sz w:val="20"/>
          <w:szCs w:val="20"/>
          <w:lang w:val="ro-RO"/>
        </w:rPr>
      </w:pPr>
      <w:r w:rsidRPr="00DA3D65">
        <w:rPr>
          <w:rFonts w:ascii="Trebuchet MS" w:eastAsia="Calibri" w:hAnsi="Trebuchet MS" w:cs="Arial"/>
          <w:sz w:val="20"/>
          <w:szCs w:val="20"/>
          <w:lang w:val="ro-RO"/>
        </w:rPr>
        <w:t>Sumar clarificări inclusiv raspunsul solicitantului la acestea, recomandări pentru etapa urmatoare cu privire la calitatea DALI:</w:t>
      </w:r>
      <w:r w:rsidR="002948B1"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609" w:rsidRDefault="00CB7609" w:rsidP="002164BC">
      <w:pPr>
        <w:spacing w:after="0" w:line="240" w:lineRule="auto"/>
      </w:pPr>
      <w:r>
        <w:separator/>
      </w:r>
    </w:p>
  </w:endnote>
  <w:endnote w:type="continuationSeparator" w:id="0">
    <w:p w:rsidR="00CB7609" w:rsidRDefault="00CB760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609" w:rsidRDefault="00CB7609" w:rsidP="002164BC">
      <w:pPr>
        <w:spacing w:after="0" w:line="240" w:lineRule="auto"/>
      </w:pPr>
      <w:r>
        <w:separator/>
      </w:r>
    </w:p>
  </w:footnote>
  <w:footnote w:type="continuationSeparator" w:id="0">
    <w:p w:rsidR="00CB7609" w:rsidRDefault="00CB7609"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A1749"/>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B7609"/>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A3D65"/>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55725-836E-45FF-95FD-4A9D6224B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Pages>
  <Words>1995</Words>
  <Characters>11573</Characters>
  <Application>Microsoft Office Word</Application>
  <DocSecurity>0</DocSecurity>
  <Lines>96</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Elisa CRUCEANU</cp:lastModifiedBy>
  <cp:revision>23</cp:revision>
  <cp:lastPrinted>2015-04-06T10:56:00Z</cp:lastPrinted>
  <dcterms:created xsi:type="dcterms:W3CDTF">2016-03-28T21:22:00Z</dcterms:created>
  <dcterms:modified xsi:type="dcterms:W3CDTF">2017-04-20T09:32:00Z</dcterms:modified>
</cp:coreProperties>
</file>